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612" w:rsidRPr="00054813" w:rsidRDefault="00C25612" w:rsidP="00C25612">
      <w:pPr>
        <w:pStyle w:val="Titolo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rPr>
          <w:lang w:val="it-IT"/>
        </w:rPr>
      </w:pPr>
      <w:r>
        <w:rPr>
          <w:sz w:val="36"/>
        </w:rPr>
        <w:t>CONTO CONSUNTIVO 20</w:t>
      </w:r>
      <w:r w:rsidR="00D61493">
        <w:rPr>
          <w:sz w:val="36"/>
        </w:rPr>
        <w:t>1</w:t>
      </w:r>
      <w:r w:rsidR="00054813">
        <w:rPr>
          <w:sz w:val="36"/>
          <w:lang w:val="it-IT"/>
        </w:rPr>
        <w:t>5</w:t>
      </w:r>
    </w:p>
    <w:p w:rsidR="00C25612" w:rsidRDefault="00C25612" w:rsidP="00C25612">
      <w:pPr>
        <w:pStyle w:val="Titolo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</w:pPr>
      <w:r>
        <w:rPr>
          <w:sz w:val="36"/>
        </w:rPr>
        <w:t>Relazione progetto</w:t>
      </w:r>
    </w:p>
    <w:p w:rsidR="00C25612" w:rsidRDefault="00C25612" w:rsidP="00C25612">
      <w:pPr>
        <w:pStyle w:val="Standard"/>
        <w:jc w:val="center"/>
        <w:rPr>
          <w:b/>
          <w:sz w:val="30"/>
        </w:rPr>
      </w:pPr>
    </w:p>
    <w:p w:rsidR="00C25612" w:rsidRPr="001D3144" w:rsidRDefault="00C25612" w:rsidP="00C25612">
      <w:pPr>
        <w:pStyle w:val="Standard"/>
        <w:jc w:val="center"/>
        <w:rPr>
          <w:b/>
          <w:sz w:val="12"/>
          <w:szCs w:val="12"/>
        </w:rPr>
      </w:pPr>
    </w:p>
    <w:p w:rsidR="00C25612" w:rsidRDefault="00C25612" w:rsidP="00C25612">
      <w:pPr>
        <w:pStyle w:val="Standard"/>
        <w:numPr>
          <w:ilvl w:val="1"/>
          <w:numId w:val="6"/>
        </w:numPr>
        <w:jc w:val="both"/>
      </w:pPr>
      <w:r>
        <w:rPr>
          <w:b/>
          <w:sz w:val="24"/>
        </w:rPr>
        <w:t>– Denominazione progetto:</w:t>
      </w:r>
    </w:p>
    <w:p w:rsidR="00C25612" w:rsidRDefault="00C25612" w:rsidP="00C25612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both"/>
      </w:pPr>
      <w:r>
        <w:rPr>
          <w:sz w:val="24"/>
        </w:rPr>
        <w:t xml:space="preserve">P05 – </w:t>
      </w:r>
      <w:r w:rsidR="008D5415">
        <w:rPr>
          <w:sz w:val="24"/>
        </w:rPr>
        <w:t>PROBLEMATICHE GIOVANILI, PREVENZIONE SALUTE E SUCCESSO SCOLASTICO</w:t>
      </w:r>
    </w:p>
    <w:p w:rsidR="00C25612" w:rsidRDefault="00C25612" w:rsidP="00C25612">
      <w:pPr>
        <w:pStyle w:val="Standard"/>
        <w:jc w:val="both"/>
        <w:rPr>
          <w:sz w:val="24"/>
        </w:rPr>
      </w:pPr>
    </w:p>
    <w:p w:rsidR="00C25612" w:rsidRDefault="00C25612" w:rsidP="00C25612">
      <w:pPr>
        <w:pStyle w:val="Standard"/>
        <w:numPr>
          <w:ilvl w:val="1"/>
          <w:numId w:val="6"/>
        </w:numPr>
        <w:jc w:val="both"/>
      </w:pPr>
      <w:r>
        <w:rPr>
          <w:b/>
          <w:sz w:val="24"/>
        </w:rPr>
        <w:t>– Responsabile progetto:</w:t>
      </w:r>
    </w:p>
    <w:p w:rsidR="00C25612" w:rsidRPr="00C25612" w:rsidRDefault="00C25612" w:rsidP="00C25612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both"/>
      </w:pPr>
      <w:r>
        <w:rPr>
          <w:sz w:val="24"/>
        </w:rPr>
        <w:t>Prof. Federico FUMERO</w:t>
      </w:r>
      <w:r w:rsidR="00B76B62">
        <w:rPr>
          <w:sz w:val="24"/>
        </w:rPr>
        <w:t xml:space="preserve"> </w:t>
      </w:r>
    </w:p>
    <w:p w:rsidR="00C25612" w:rsidRDefault="00C25612" w:rsidP="00C25612">
      <w:pPr>
        <w:pStyle w:val="Standard"/>
        <w:jc w:val="both"/>
        <w:rPr>
          <w:sz w:val="24"/>
        </w:rPr>
      </w:pPr>
    </w:p>
    <w:p w:rsidR="00C25612" w:rsidRDefault="00C25612" w:rsidP="00C25612">
      <w:pPr>
        <w:pStyle w:val="Standard"/>
        <w:numPr>
          <w:ilvl w:val="1"/>
          <w:numId w:val="6"/>
        </w:numPr>
        <w:jc w:val="both"/>
      </w:pPr>
      <w:r>
        <w:rPr>
          <w:b/>
          <w:sz w:val="24"/>
        </w:rPr>
        <w:t>– Obiettivi del progetto e loro livello di raggiungimento:</w:t>
      </w:r>
    </w:p>
    <w:p w:rsidR="00C25612" w:rsidRDefault="00C25612" w:rsidP="00C25612">
      <w:pPr>
        <w:pStyle w:val="Textbody"/>
        <w:numPr>
          <w:ilvl w:val="0"/>
          <w:numId w:val="7"/>
        </w:num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line="240" w:lineRule="auto"/>
      </w:pPr>
      <w:r>
        <w:rPr>
          <w:sz w:val="24"/>
        </w:rPr>
        <w:t>Fornire</w:t>
      </w:r>
      <w:r w:rsidR="001D3144">
        <w:rPr>
          <w:sz w:val="24"/>
        </w:rPr>
        <w:t xml:space="preserve"> e consolidare nei docenti il</w:t>
      </w:r>
      <w:r>
        <w:rPr>
          <w:sz w:val="24"/>
        </w:rPr>
        <w:t xml:space="preserve"> supporto qualificato relativamente alle modalità di relazione con gli studenti e alle tipologie di interventi necessari per affrontare le loro problematiche.</w:t>
      </w:r>
    </w:p>
    <w:p w:rsidR="00C25612" w:rsidRDefault="00C25612" w:rsidP="00C25612">
      <w:pPr>
        <w:pStyle w:val="Textbody"/>
        <w:numPr>
          <w:ilvl w:val="0"/>
          <w:numId w:val="7"/>
        </w:num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line="240" w:lineRule="auto"/>
      </w:pPr>
      <w:r>
        <w:rPr>
          <w:sz w:val="24"/>
        </w:rPr>
        <w:t>Consolidare e accrescere le competenze comunicative e interpersonali tra i membri del gruppo di lavoro</w:t>
      </w:r>
      <w:r w:rsidR="001D3144">
        <w:rPr>
          <w:sz w:val="24"/>
        </w:rPr>
        <w:t>, con la possibilità di coinvolgere l’interesse di nuovi docenti.</w:t>
      </w:r>
    </w:p>
    <w:p w:rsidR="00C25612" w:rsidRDefault="00C25612" w:rsidP="00C25612">
      <w:pPr>
        <w:pStyle w:val="Textbody"/>
        <w:numPr>
          <w:ilvl w:val="0"/>
          <w:numId w:val="7"/>
        </w:num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line="240" w:lineRule="auto"/>
      </w:pPr>
      <w:r>
        <w:rPr>
          <w:sz w:val="24"/>
        </w:rPr>
        <w:t>Garantire momenti di ascolto, di chiarificazione, di sostegno e ristrutturazione relativa alla percezione di sé e del proprio vissuto</w:t>
      </w:r>
      <w:r w:rsidR="001D3144">
        <w:rPr>
          <w:sz w:val="24"/>
        </w:rPr>
        <w:t xml:space="preserve"> grazie alla presenza di spazi e momenti dedicati.</w:t>
      </w:r>
    </w:p>
    <w:p w:rsidR="00C25612" w:rsidRDefault="001D3144" w:rsidP="00C25612">
      <w:pPr>
        <w:pStyle w:val="Textbody"/>
        <w:numPr>
          <w:ilvl w:val="0"/>
          <w:numId w:val="7"/>
        </w:num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line="240" w:lineRule="auto"/>
      </w:pPr>
      <w:r>
        <w:rPr>
          <w:sz w:val="24"/>
        </w:rPr>
        <w:t>Continua a</w:t>
      </w:r>
      <w:r w:rsidR="00C25612">
        <w:rPr>
          <w:sz w:val="24"/>
        </w:rPr>
        <w:t>ttività di formazione per i docenti</w:t>
      </w:r>
      <w:r>
        <w:rPr>
          <w:sz w:val="24"/>
        </w:rPr>
        <w:t xml:space="preserve"> referenti</w:t>
      </w:r>
      <w:r w:rsidR="00C25612">
        <w:rPr>
          <w:sz w:val="24"/>
        </w:rPr>
        <w:t xml:space="preserve"> del gruppo A.P.G.</w:t>
      </w:r>
    </w:p>
    <w:p w:rsidR="00C25612" w:rsidRDefault="00C25612" w:rsidP="00C25612">
      <w:pPr>
        <w:pStyle w:val="Textbody"/>
        <w:numPr>
          <w:ilvl w:val="0"/>
          <w:numId w:val="7"/>
        </w:numPr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line="240" w:lineRule="auto"/>
      </w:pPr>
      <w:r>
        <w:rPr>
          <w:sz w:val="24"/>
        </w:rPr>
        <w:t>Affinare con i referenti del gruppo capacità di gestione e coordinazione di situazioni problematiche</w:t>
      </w:r>
    </w:p>
    <w:p w:rsidR="00C25612" w:rsidRDefault="00C25612" w:rsidP="00C25612">
      <w:pPr>
        <w:pStyle w:val="Textbody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line="240" w:lineRule="auto"/>
      </w:pPr>
      <w:r>
        <w:rPr>
          <w:sz w:val="24"/>
        </w:rPr>
        <w:t>La supervisione del gruppo di ascolto è stata svolta dal Prof. Fumero Federico con la collaborazione della Dott.ssa Tamiati Alessandra, psicologa. I livelli di competenza e abilità organizzative raggiunti dal gruppo sono adeguati e soddisfacenti c</w:t>
      </w:r>
      <w:r w:rsidR="001D3144">
        <w:rPr>
          <w:sz w:val="24"/>
        </w:rPr>
        <w:t>osì come l’ autonomia operativa</w:t>
      </w:r>
      <w:r>
        <w:rPr>
          <w:sz w:val="24"/>
        </w:rPr>
        <w:t>. La scelta di effettuare continue revisioni ed adattamenti del servizio alle sempre nuove problematiche, ha mantenuto vivo ed attivo il desiderio di aggiornamento permanente sulle tematiche in oggetto</w:t>
      </w:r>
      <w:r w:rsidR="001D3144">
        <w:rPr>
          <w:sz w:val="24"/>
        </w:rPr>
        <w:t>, rendendo i docenti sempre più “abili” nella gestione di situazioni problematiche.</w:t>
      </w:r>
    </w:p>
    <w:p w:rsidR="00C25612" w:rsidRDefault="00C25612" w:rsidP="00C25612">
      <w:pPr>
        <w:pStyle w:val="Textbody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spacing w:line="240" w:lineRule="auto"/>
      </w:pPr>
      <w:r>
        <w:rPr>
          <w:sz w:val="24"/>
        </w:rPr>
        <w:t>Soddisfacenti, anche secondo il parere espresso dall’utenza, i risultati dell’attività di COUNSELING offerta agli studenti tramite la Dott.ssa Alessandra Tamiati, il cui livello di attività continua ad essere competente, serio e corretto.</w:t>
      </w:r>
    </w:p>
    <w:p w:rsidR="00C25612" w:rsidRPr="00C25612" w:rsidRDefault="00C25612" w:rsidP="00C25612">
      <w:pPr>
        <w:pStyle w:val="Standard"/>
        <w:jc w:val="both"/>
      </w:pPr>
    </w:p>
    <w:p w:rsidR="00C25612" w:rsidRDefault="00C25612" w:rsidP="00C25612">
      <w:pPr>
        <w:pStyle w:val="Standard"/>
        <w:numPr>
          <w:ilvl w:val="1"/>
          <w:numId w:val="6"/>
        </w:numPr>
        <w:jc w:val="both"/>
      </w:pPr>
      <w:r>
        <w:rPr>
          <w:b/>
          <w:sz w:val="24"/>
        </w:rPr>
        <w:t>– Attività effettuate, modalità e grado di svolgimento:</w:t>
      </w:r>
    </w:p>
    <w:p w:rsidR="00C25612" w:rsidRDefault="00C25612" w:rsidP="00C25612">
      <w:pPr>
        <w:pStyle w:val="Standard"/>
        <w:pBdr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pBdr>
        <w:jc w:val="both"/>
      </w:pPr>
      <w:r>
        <w:rPr>
          <w:sz w:val="24"/>
        </w:rPr>
        <w:t>A livello operativo gli interventi si sono svolti attraverso varie modalità:</w:t>
      </w:r>
    </w:p>
    <w:p w:rsidR="00C25612" w:rsidRDefault="00C0779C" w:rsidP="00C25612">
      <w:pPr>
        <w:pStyle w:val="Corpodeltesto3"/>
        <w:numPr>
          <w:ilvl w:val="0"/>
          <w:numId w:val="10"/>
        </w:numPr>
        <w:tabs>
          <w:tab w:val="left" w:pos="568"/>
        </w:tabs>
        <w:ind w:left="284" w:hanging="284"/>
      </w:pPr>
      <w:r>
        <w:rPr>
          <w:b/>
        </w:rPr>
        <w:t>N. 2</w:t>
      </w:r>
      <w:r w:rsidR="00C25612">
        <w:rPr>
          <w:b/>
        </w:rPr>
        <w:t xml:space="preserve"> incontri </w:t>
      </w:r>
      <w:r>
        <w:t>coordinati dal Prof. Fumero con la collaborazione della</w:t>
      </w:r>
      <w:r w:rsidR="00C25612">
        <w:t xml:space="preserve"> dott.ssa Tamiati sulla relazione educativa e relativi “casi” portati in </w:t>
      </w:r>
      <w:r w:rsidR="00C25612">
        <w:rPr>
          <w:b/>
        </w:rPr>
        <w:t xml:space="preserve">SUPERVISIONE </w:t>
      </w:r>
      <w:r w:rsidR="00C25612">
        <w:t>dai docenti–referenti; analisi di situazioni problematiche; problem-solving; simulazione di situazioni esemplificative.</w:t>
      </w:r>
    </w:p>
    <w:p w:rsidR="00C0779C" w:rsidRDefault="00C0779C" w:rsidP="00C25612">
      <w:pPr>
        <w:pStyle w:val="Corpodeltesto3"/>
        <w:numPr>
          <w:ilvl w:val="0"/>
          <w:numId w:val="10"/>
        </w:numPr>
        <w:tabs>
          <w:tab w:val="left" w:pos="568"/>
        </w:tabs>
        <w:ind w:left="284" w:hanging="284"/>
      </w:pPr>
      <w:r>
        <w:rPr>
          <w:b/>
        </w:rPr>
        <w:t xml:space="preserve">N. 3 incontri </w:t>
      </w:r>
      <w:r>
        <w:t>coordinati dal Prof. Fumero e tenuti rispettivamente da:</w:t>
      </w:r>
    </w:p>
    <w:p w:rsidR="00C0779C" w:rsidRDefault="00C0779C" w:rsidP="00C0779C">
      <w:pPr>
        <w:pStyle w:val="Corpodeltesto3"/>
        <w:numPr>
          <w:ilvl w:val="4"/>
          <w:numId w:val="10"/>
        </w:numPr>
        <w:tabs>
          <w:tab w:val="left" w:pos="568"/>
        </w:tabs>
      </w:pPr>
      <w:r>
        <w:t>“</w:t>
      </w:r>
      <w:r>
        <w:rPr>
          <w:b/>
        </w:rPr>
        <w:t xml:space="preserve">Comunicare per insegnare” </w:t>
      </w:r>
      <w:r>
        <w:t>tenuto dal Dott. Rodolfo Cavaliere, Ingegnere Gestionale</w:t>
      </w:r>
    </w:p>
    <w:p w:rsidR="00C0779C" w:rsidRDefault="00C0779C" w:rsidP="00C0779C">
      <w:pPr>
        <w:pStyle w:val="Corpodeltesto3"/>
        <w:tabs>
          <w:tab w:val="left" w:pos="568"/>
        </w:tabs>
        <w:rPr>
          <w:szCs w:val="24"/>
        </w:rPr>
      </w:pPr>
      <w:r>
        <w:t xml:space="preserve">          con specializzazione in sviluppo di metodologie per coaching e autovalutazione</w:t>
      </w:r>
      <w:r>
        <w:rPr>
          <w:szCs w:val="24"/>
        </w:rPr>
        <w:t>;</w:t>
      </w:r>
    </w:p>
    <w:p w:rsidR="00C0779C" w:rsidRPr="00C0779C" w:rsidRDefault="00C0779C" w:rsidP="00C0779C">
      <w:pPr>
        <w:pStyle w:val="Corpodeltesto3"/>
        <w:numPr>
          <w:ilvl w:val="1"/>
          <w:numId w:val="10"/>
        </w:numPr>
        <w:tabs>
          <w:tab w:val="left" w:pos="568"/>
        </w:tabs>
        <w:ind w:left="284" w:hanging="284"/>
      </w:pPr>
      <w:r>
        <w:t>“</w:t>
      </w:r>
      <w:r>
        <w:rPr>
          <w:b/>
        </w:rPr>
        <w:t xml:space="preserve">Adolescenza, identità e genere: come parlarne” </w:t>
      </w:r>
      <w:r>
        <w:t xml:space="preserve">tenuto </w:t>
      </w:r>
      <w:r>
        <w:rPr>
          <w:szCs w:val="24"/>
        </w:rPr>
        <w:t>dal Dr. Stefano Ramella Benna,</w:t>
      </w:r>
    </w:p>
    <w:p w:rsidR="00C0779C" w:rsidRDefault="00C0779C" w:rsidP="00C0779C">
      <w:pPr>
        <w:pStyle w:val="Corpodeltesto3"/>
        <w:tabs>
          <w:tab w:val="left" w:pos="568"/>
        </w:tabs>
        <w:rPr>
          <w:szCs w:val="24"/>
        </w:rPr>
      </w:pPr>
      <w:r>
        <w:rPr>
          <w:szCs w:val="24"/>
        </w:rPr>
        <w:t xml:space="preserve">           psicologo e psicoterapeuta;</w:t>
      </w:r>
    </w:p>
    <w:p w:rsidR="00C0779C" w:rsidRPr="00C0779C" w:rsidRDefault="00C0779C" w:rsidP="00C0779C">
      <w:pPr>
        <w:pStyle w:val="Corpodeltesto3"/>
        <w:numPr>
          <w:ilvl w:val="1"/>
          <w:numId w:val="10"/>
        </w:numPr>
        <w:tabs>
          <w:tab w:val="left" w:pos="568"/>
        </w:tabs>
        <w:ind w:left="284" w:hanging="284"/>
      </w:pPr>
      <w:r>
        <w:t>“</w:t>
      </w:r>
      <w:r>
        <w:rPr>
          <w:b/>
          <w:szCs w:val="24"/>
        </w:rPr>
        <w:t>"</w:t>
      </w:r>
      <w:r w:rsidRPr="00425E06">
        <w:rPr>
          <w:szCs w:val="24"/>
        </w:rPr>
        <w:t xml:space="preserve"> </w:t>
      </w:r>
      <w:r w:rsidRPr="00425E06">
        <w:rPr>
          <w:b/>
          <w:szCs w:val="24"/>
        </w:rPr>
        <w:t>Adolesc</w:t>
      </w:r>
      <w:r>
        <w:rPr>
          <w:b/>
          <w:szCs w:val="24"/>
        </w:rPr>
        <w:t>e</w:t>
      </w:r>
      <w:r w:rsidRPr="00425E06">
        <w:rPr>
          <w:b/>
          <w:szCs w:val="24"/>
        </w:rPr>
        <w:t xml:space="preserve">nza, </w:t>
      </w:r>
      <w:r>
        <w:rPr>
          <w:b/>
          <w:szCs w:val="24"/>
        </w:rPr>
        <w:t>identità e genere: il lavoro di relazione in classe "</w:t>
      </w:r>
      <w:r>
        <w:rPr>
          <w:szCs w:val="24"/>
        </w:rPr>
        <w:t xml:space="preserve"> tenuto dal Dr. Stefano</w:t>
      </w:r>
    </w:p>
    <w:p w:rsidR="00C0779C" w:rsidRPr="00C0779C" w:rsidRDefault="00C0779C" w:rsidP="00C0779C">
      <w:pPr>
        <w:pStyle w:val="Corpodeltesto3"/>
        <w:tabs>
          <w:tab w:val="left" w:pos="568"/>
        </w:tabs>
      </w:pPr>
      <w:r>
        <w:rPr>
          <w:szCs w:val="24"/>
        </w:rPr>
        <w:t xml:space="preserve">          Ramella Benna, psicologo e psicoterapeuta.</w:t>
      </w:r>
    </w:p>
    <w:p w:rsidR="00C25612" w:rsidRDefault="00C25612" w:rsidP="00C25612">
      <w:pPr>
        <w:pStyle w:val="Corpodeltesto3"/>
        <w:numPr>
          <w:ilvl w:val="0"/>
          <w:numId w:val="8"/>
        </w:numPr>
        <w:tabs>
          <w:tab w:val="left" w:pos="568"/>
        </w:tabs>
        <w:ind w:left="284" w:hanging="284"/>
      </w:pPr>
      <w:r>
        <w:lastRenderedPageBreak/>
        <w:t xml:space="preserve">Attività di coordinamento da parte </w:t>
      </w:r>
      <w:r>
        <w:rPr>
          <w:u w:val="single"/>
        </w:rPr>
        <w:t>del responsabile del progetto</w:t>
      </w:r>
      <w:r>
        <w:t>: convocazione incontri, rapporti individuali con i referenti e i coordinatori come primo esame di situazioni di disagio degli studenti, invio al servizio di consulenza psicologica. Analisi critica delle schede di segnalazione compilate dai consigli di classe relative a casi di "disagio" (con ritorno di supporto ai coordinatori). Lettura di verbali delle assemblee di classe (con resoconto al Preside). Coordinamento attività esplicate dal consulente (Dott.ssa Alessandra Tamiati) e dal gruppo dei docenti-referenti del Servizio di Attenzione alle Problematiche Giovanili.</w:t>
      </w:r>
    </w:p>
    <w:p w:rsidR="00C25612" w:rsidRDefault="00C25612" w:rsidP="00C25612">
      <w:pPr>
        <w:pStyle w:val="Corpodeltesto3"/>
        <w:numPr>
          <w:ilvl w:val="0"/>
          <w:numId w:val="8"/>
        </w:numPr>
      </w:pPr>
      <w:r>
        <w:t>Utilizzo della “Carta dei Servizi” con relativo consolidamento dei rapporti con i contatti privilegiati quali Enti, Servizi e Associazioni e Istituti della Provincia di Biella</w:t>
      </w:r>
    </w:p>
    <w:p w:rsidR="00D61493" w:rsidRDefault="00677338" w:rsidP="00C25612">
      <w:pPr>
        <w:pStyle w:val="Corpodeltesto3"/>
        <w:numPr>
          <w:ilvl w:val="0"/>
          <w:numId w:val="8"/>
        </w:numPr>
      </w:pPr>
      <w:r>
        <w:t>Progettazione e predisposizione, per il prossimo anno scolastico 2016/17</w:t>
      </w:r>
      <w:r>
        <w:rPr>
          <w:szCs w:val="24"/>
        </w:rPr>
        <w:t>, di 6 incontri di formazione con il Dr. Ramella Benna Stefano su specifici temi proposti dal gruppo A.P.G.</w:t>
      </w:r>
      <w:r w:rsidR="00911F90">
        <w:rPr>
          <w:szCs w:val="24"/>
        </w:rPr>
        <w:t xml:space="preserve"> inerenti le capacità di affrontare, con gli alunni in classe, temi particolarmente sensibili legati al disagio</w:t>
      </w:r>
      <w:r w:rsidR="00C14B24">
        <w:rPr>
          <w:szCs w:val="24"/>
        </w:rPr>
        <w:t xml:space="preserve"> scolastico</w:t>
      </w:r>
    </w:p>
    <w:p w:rsidR="00C25612" w:rsidRDefault="00C25612" w:rsidP="00C25612">
      <w:pPr>
        <w:pStyle w:val="Standard"/>
        <w:jc w:val="both"/>
        <w:rPr>
          <w:sz w:val="24"/>
        </w:rPr>
      </w:pPr>
    </w:p>
    <w:p w:rsidR="00C25612" w:rsidRDefault="00C25612" w:rsidP="00C25612">
      <w:pPr>
        <w:pStyle w:val="Standard"/>
        <w:numPr>
          <w:ilvl w:val="1"/>
          <w:numId w:val="6"/>
        </w:numPr>
        <w:jc w:val="both"/>
      </w:pPr>
      <w:r>
        <w:rPr>
          <w:b/>
          <w:sz w:val="24"/>
        </w:rPr>
        <w:t>– Rapporti attivati:</w:t>
      </w:r>
    </w:p>
    <w:p w:rsidR="00C25612" w:rsidRDefault="00C25612" w:rsidP="00C25612">
      <w:pPr>
        <w:pStyle w:val="Corpodeltesto3"/>
      </w:pPr>
      <w:r>
        <w:t>Coloro che necessitano di un intervento di ascolto mirato, chiarificazione e sostegno hanno potuto accedervi, tramite una procedura di “invio” al consulente, concordata con il docente e intermediata dal referente. Il servizio è dotato di un preciso spazio nel quale gli incontri possono avvenire nella tutela della completa privacy.</w:t>
      </w:r>
    </w:p>
    <w:p w:rsidR="00C25612" w:rsidRDefault="00C25612" w:rsidP="00C25612">
      <w:pPr>
        <w:pStyle w:val="Corpodeltesto3"/>
      </w:pPr>
      <w:r>
        <w:t>Dove non si sia individuata la necessità di ricorrere al consulente , i colloqui di supporto agli studenti sono stati svolti dai docenti referenti.</w:t>
      </w:r>
    </w:p>
    <w:p w:rsidR="00C25612" w:rsidRDefault="00C25612" w:rsidP="00C25612">
      <w:pPr>
        <w:pStyle w:val="Corpodeltesto3"/>
      </w:pPr>
      <w:r>
        <w:t>Sul piano dell'educazione alla salute e dello "star bene a scuola" si sono svolti 2 corsi per “PEER EDUCATOR” rivolti agl</w:t>
      </w:r>
      <w:r w:rsidR="00677338">
        <w:t xml:space="preserve">i studenti delle classi </w:t>
      </w:r>
      <w:r>
        <w:t>quarte</w:t>
      </w:r>
      <w:r w:rsidR="00677338">
        <w:t xml:space="preserve"> (indirizzo CMB CBS) con ricaduta sulle classi prime dell’Istituto</w:t>
      </w:r>
      <w:r w:rsidR="00D61493">
        <w:t xml:space="preserve"> </w:t>
      </w:r>
      <w:r w:rsidR="00677338">
        <w:t>e alle classi terze dell’Istituto Tecnico Settore tecnologico (Peer education – New Media)</w:t>
      </w:r>
      <w:r>
        <w:t>; l’attività formativa è stata condotta dalla consulente dell'Istituto  Dott.ssa Tamiati Alessandra.</w:t>
      </w:r>
    </w:p>
    <w:p w:rsidR="00C25612" w:rsidRDefault="00C25612" w:rsidP="00C25612">
      <w:pPr>
        <w:pStyle w:val="Standard"/>
        <w:jc w:val="both"/>
        <w:rPr>
          <w:sz w:val="24"/>
        </w:rPr>
      </w:pPr>
    </w:p>
    <w:p w:rsidR="00C25612" w:rsidRDefault="00C25612" w:rsidP="00C25612">
      <w:pPr>
        <w:pStyle w:val="Standard"/>
        <w:numPr>
          <w:ilvl w:val="1"/>
          <w:numId w:val="6"/>
        </w:numPr>
        <w:jc w:val="both"/>
      </w:pPr>
      <w:r>
        <w:rPr>
          <w:b/>
          <w:sz w:val="24"/>
        </w:rPr>
        <w:t>– Analisi eventuali elementi di criticità e ipotesi di continuità/modifica del progetto:</w:t>
      </w:r>
    </w:p>
    <w:p w:rsidR="00C25612" w:rsidRDefault="00C25612" w:rsidP="00C25612">
      <w:pPr>
        <w:pStyle w:val="Corpodeltesto3"/>
      </w:pPr>
      <w:r>
        <w:t>L’attivit</w:t>
      </w:r>
      <w:r w:rsidR="00D61493">
        <w:t xml:space="preserve">à effettuata è risultata idonea, mirata e con un </w:t>
      </w:r>
      <w:r>
        <w:t>approccio professionale del gruppo dei doce</w:t>
      </w:r>
      <w:r w:rsidR="00D61493">
        <w:t>nti-referenti, che ha verificato</w:t>
      </w:r>
      <w:r>
        <w:t xml:space="preserve"> il gradimento del servizio attivato verificando un aumento dei “contatti spontanei” degli studenti. Sempre indispensabile risulta l’attività di monitoraggio e supervisione messa in atto dalla Dott.ssa Tamiati, così come si ritiene utile la prosecuzione dell’attività di</w:t>
      </w:r>
      <w:r w:rsidR="00D61493">
        <w:t xml:space="preserve"> counseling. Altrettanto educativa</w:t>
      </w:r>
      <w:r>
        <w:t xml:space="preserve"> è stata l’iniziativa di “PEER EDUCATION”, per la quale si prevede che gli studenti formatisi dal progetto diventino operatori attivi di prevenzione, per i comportamenti a rischio, nelle classi di biennio dell’Istituto nel prossimo anno scolastico.</w:t>
      </w:r>
    </w:p>
    <w:p w:rsidR="00C25612" w:rsidRDefault="00C25612" w:rsidP="00C25612">
      <w:pPr>
        <w:pStyle w:val="Standard"/>
        <w:jc w:val="both"/>
        <w:rPr>
          <w:sz w:val="24"/>
        </w:rPr>
      </w:pPr>
    </w:p>
    <w:p w:rsidR="00C25612" w:rsidRDefault="00C25612" w:rsidP="00C25612">
      <w:pPr>
        <w:pStyle w:val="Header"/>
        <w:widowControl w:val="0"/>
        <w:tabs>
          <w:tab w:val="clear" w:pos="4819"/>
          <w:tab w:val="clear" w:pos="9638"/>
        </w:tabs>
      </w:pPr>
    </w:p>
    <w:sectPr w:rsidR="00C25612" w:rsidSect="00533230">
      <w:headerReference w:type="default" r:id="rId8"/>
      <w:pgSz w:w="11906" w:h="16838"/>
      <w:pgMar w:top="993" w:right="1134" w:bottom="1134" w:left="1134" w:header="851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76C" w:rsidRDefault="0047276C" w:rsidP="00EB29C6">
      <w:r>
        <w:separator/>
      </w:r>
    </w:p>
  </w:endnote>
  <w:endnote w:type="continuationSeparator" w:id="0">
    <w:p w:rsidR="0047276C" w:rsidRDefault="0047276C" w:rsidP="00EB29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panose1 w:val="00000000000000000000"/>
    <w:charset w:val="80"/>
    <w:family w:val="swiss"/>
    <w:notTrueType/>
    <w:pitch w:val="variable"/>
    <w:sig w:usb0="00000203" w:usb1="29D72C10" w:usb2="00000010" w:usb3="00000000" w:csb0="002A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76C" w:rsidRDefault="0047276C" w:rsidP="00EB29C6">
      <w:r>
        <w:separator/>
      </w:r>
    </w:p>
  </w:footnote>
  <w:footnote w:type="continuationSeparator" w:id="0">
    <w:p w:rsidR="0047276C" w:rsidRDefault="0047276C" w:rsidP="00EB29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9AF" w:rsidRPr="00117B73" w:rsidRDefault="00A863BA" w:rsidP="005839AF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r>
      <w:rPr>
        <w:rFonts w:ascii="Arial" w:eastAsia="Times New Roman" w:hAnsi="Arial" w:cs="Arial"/>
        <w:i/>
        <w:noProof/>
        <w:sz w:val="32"/>
        <w:szCs w:val="40"/>
        <w:lang w:eastAsia="it-I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5715000</wp:posOffset>
          </wp:positionH>
          <wp:positionV relativeFrom="paragraph">
            <wp:posOffset>-24130</wp:posOffset>
          </wp:positionV>
          <wp:extent cx="450215" cy="1295400"/>
          <wp:effectExtent l="19050" t="0" r="6985" b="0"/>
          <wp:wrapSquare wrapText="bothSides"/>
          <wp:docPr id="52" name="Immagine 2" descr="logo IIS color 2010-11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logo IIS color 2010-11.bmp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0215" cy="1295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i/>
        <w:noProof/>
        <w:sz w:val="32"/>
        <w:szCs w:val="40"/>
        <w:lang w:eastAsia="it-IT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474345" cy="537845"/>
          <wp:effectExtent l="19050" t="0" r="1905" b="0"/>
          <wp:wrapSquare wrapText="bothSides"/>
          <wp:docPr id="53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345" cy="537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65239" w:rsidRPr="00165239">
      <w:rPr>
        <w:rFonts w:ascii="Arial" w:hAnsi="Arial" w:cs="Arial"/>
        <w:i/>
        <w:noProof/>
        <w:sz w:val="32"/>
        <w:szCs w:val="40"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5" type="#_x0000_t202" style="position:absolute;left:0;text-align:left;margin-left:42.3pt;margin-top:35.45pt;width:91.5pt;height:19.7pt;z-index:251655680;mso-position-horizontal-relative:text;mso-position-vertical-relative:text" o:allowincell="f" stroked="f">
          <v:textbox style="mso-next-textbox:#_x0000_s2095">
            <w:txbxContent>
              <w:p w:rsidR="005839AF" w:rsidRPr="000D550C" w:rsidRDefault="005839AF" w:rsidP="005839AF">
                <w:pPr>
                  <w:tabs>
                    <w:tab w:val="right" w:pos="2977"/>
                    <w:tab w:val="left" w:pos="3261"/>
                  </w:tabs>
                  <w:rPr>
                    <w:rFonts w:ascii="Arial" w:hAnsi="Arial" w:cs="Arial"/>
                    <w:sz w:val="20"/>
                    <w:szCs w:val="20"/>
                  </w:rPr>
                </w:pPr>
                <w:r w:rsidRPr="000D550C">
                  <w:rPr>
                    <w:rFonts w:ascii="Arial" w:hAnsi="Arial" w:cs="Arial"/>
                    <w:b/>
                    <w:sz w:val="20"/>
                    <w:szCs w:val="20"/>
                  </w:rPr>
                  <w:t>13900 BIELLA</w:t>
                </w:r>
              </w:p>
              <w:p w:rsidR="005839AF" w:rsidRDefault="005839AF" w:rsidP="005839AF"/>
            </w:txbxContent>
          </v:textbox>
        </v:shape>
      </w:pict>
    </w:r>
    <w:r w:rsidR="00165239" w:rsidRPr="00165239">
      <w:rPr>
        <w:rFonts w:ascii="Arial" w:eastAsia="Times New Roman" w:hAnsi="Arial" w:cs="Arial"/>
        <w:i/>
        <w:noProof/>
        <w:sz w:val="32"/>
        <w:szCs w:val="40"/>
        <w:lang w:eastAsia="it-IT"/>
      </w:rPr>
      <w:pict>
        <v:shape id="_x0000_s2096" type="#_x0000_t202" style="position:absolute;left:0;text-align:left;margin-left:363.5pt;margin-top:37.95pt;width:85.3pt;height:20.85pt;z-index:251658752;mso-position-horizontal-relative:text;mso-position-vertical-relative:text;mso-width-relative:margin;mso-height-relative:margin" filled="f" strokecolor="white">
          <v:textbox style="mso-next-textbox:#_x0000_s2096">
            <w:txbxContent>
              <w:p w:rsidR="005839AF" w:rsidRPr="00ED0C9E" w:rsidRDefault="005839AF" w:rsidP="005839AF">
                <w:pPr>
                  <w:pStyle w:val="Intestazione"/>
                  <w:tabs>
                    <w:tab w:val="clear" w:pos="4819"/>
                    <w:tab w:val="center" w:pos="7655"/>
                  </w:tabs>
                  <w:spacing w:line="120" w:lineRule="atLeast"/>
                  <w:jc w:val="center"/>
                  <w:rPr>
                    <w:rFonts w:eastAsia="Times New Roman"/>
                    <w:sz w:val="12"/>
                    <w:szCs w:val="20"/>
                    <w:lang w:eastAsia="it-IT"/>
                  </w:rPr>
                </w:pPr>
                <w:r w:rsidRPr="00ED0C9E">
                  <w:rPr>
                    <w:rFonts w:eastAsia="Times New Roman"/>
                    <w:sz w:val="12"/>
                    <w:szCs w:val="20"/>
                    <w:lang w:eastAsia="it-IT"/>
                  </w:rPr>
                  <w:t>N.1167</w:t>
                </w:r>
              </w:p>
              <w:p w:rsidR="005839AF" w:rsidRDefault="005839AF" w:rsidP="005839AF">
                <w:pPr>
                  <w:spacing w:line="120" w:lineRule="atLeast"/>
                  <w:jc w:val="center"/>
                </w:pPr>
                <w:r w:rsidRPr="00ED0C9E">
                  <w:rPr>
                    <w:rFonts w:eastAsia="Times New Roman"/>
                    <w:sz w:val="12"/>
                    <w:szCs w:val="20"/>
                    <w:lang w:eastAsia="it-IT"/>
                  </w:rPr>
                  <w:t>UNI EN ISO 9001:2008</w:t>
                </w:r>
              </w:p>
            </w:txbxContent>
          </v:textbox>
        </v:shape>
      </w:pict>
    </w:r>
    <w:r>
      <w:rPr>
        <w:rFonts w:ascii="Arial" w:eastAsia="Times New Roman" w:hAnsi="Arial" w:cs="Arial"/>
        <w:i/>
        <w:noProof/>
        <w:sz w:val="32"/>
        <w:szCs w:val="40"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4899660</wp:posOffset>
          </wp:positionH>
          <wp:positionV relativeFrom="paragraph">
            <wp:posOffset>-3810</wp:posOffset>
          </wp:positionV>
          <wp:extent cx="542925" cy="542925"/>
          <wp:effectExtent l="19050" t="0" r="9525" b="0"/>
          <wp:wrapSquare wrapText="bothSides"/>
          <wp:docPr id="50" name="Immagine 4" descr="GLOB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GLOBE.jpg"/>
                  <pic:cNvPicPr>
                    <a:picLocks noChangeAspect="1" noChangeArrowheads="1"/>
                  </pic:cNvPicPr>
                </pic:nvPicPr>
                <pic:blipFill>
                  <a:blip r:embed="rId3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839AF" w:rsidRPr="00117B73">
      <w:rPr>
        <w:rFonts w:ascii="Arial" w:eastAsia="Adobe Gothic Std B" w:hAnsi="Arial" w:cs="Arial"/>
        <w:b/>
        <w:i/>
        <w:sz w:val="32"/>
        <w:szCs w:val="40"/>
      </w:rPr>
      <w:t>Istituto Istruzione Superiore “Q. Sella”</w:t>
    </w:r>
  </w:p>
  <w:p w:rsidR="00EB29C6" w:rsidRPr="00D8753D" w:rsidRDefault="00EB29C6" w:rsidP="00D8753D">
    <w:pPr>
      <w:pStyle w:val="Intestazione"/>
      <w:rPr>
        <w:rFonts w:ascii="Times New Roman" w:hAnsi="Times New Roman"/>
        <w:sz w:val="20"/>
        <w:szCs w:val="20"/>
      </w:rPr>
    </w:pPr>
  </w:p>
  <w:p w:rsidR="00EB29C6" w:rsidRPr="00D8753D" w:rsidRDefault="00EB29C6" w:rsidP="00D8753D">
    <w:pPr>
      <w:rPr>
        <w:rFonts w:ascii="Times New Roman" w:eastAsia="Times New Roman" w:hAnsi="Times New Roman"/>
        <w:sz w:val="20"/>
        <w:szCs w:val="20"/>
        <w:lang w:eastAsia="it-IT"/>
      </w:rPr>
    </w:pPr>
  </w:p>
  <w:p w:rsidR="00EB29C6" w:rsidRPr="00D8753D" w:rsidRDefault="00EB29C6" w:rsidP="00D8753D">
    <w:pPr>
      <w:pStyle w:val="Intestazione"/>
      <w:rPr>
        <w:rFonts w:ascii="Times New Roman" w:hAnsi="Times New Roman"/>
        <w:sz w:val="20"/>
        <w:szCs w:val="20"/>
      </w:rPr>
    </w:pPr>
  </w:p>
  <w:p w:rsidR="00B345FD" w:rsidRPr="00D8753D" w:rsidRDefault="00B345FD" w:rsidP="00D8753D">
    <w:pPr>
      <w:pStyle w:val="Intestazione"/>
      <w:rPr>
        <w:rFonts w:ascii="Times New Roman" w:hAnsi="Times New Roman"/>
        <w:sz w:val="20"/>
        <w:szCs w:val="20"/>
      </w:rPr>
    </w:pPr>
  </w:p>
  <w:p w:rsidR="00EB29C6" w:rsidRDefault="00EB29C6" w:rsidP="00D8753D">
    <w:pPr>
      <w:pStyle w:val="Intestazione"/>
      <w:rPr>
        <w:rFonts w:ascii="Times New Roman" w:hAnsi="Times New Roman"/>
        <w:sz w:val="20"/>
        <w:szCs w:val="20"/>
      </w:rPr>
    </w:pPr>
  </w:p>
  <w:p w:rsidR="00E94B62" w:rsidRDefault="00E94B62" w:rsidP="00D8753D">
    <w:pPr>
      <w:pStyle w:val="Intestazione"/>
      <w:rPr>
        <w:rFonts w:ascii="Times New Roman" w:hAnsi="Times New Roman"/>
        <w:sz w:val="20"/>
        <w:szCs w:val="20"/>
      </w:rPr>
    </w:pPr>
  </w:p>
  <w:p w:rsidR="00E94B62" w:rsidRPr="00D8753D" w:rsidRDefault="00E94B62" w:rsidP="00D8753D">
    <w:pPr>
      <w:pStyle w:val="Intestazione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A553A"/>
    <w:multiLevelType w:val="multilevel"/>
    <w:tmpl w:val="57B08090"/>
    <w:styleLink w:val="WWNum9"/>
    <w:lvl w:ilvl="0">
      <w:start w:val="1"/>
      <w:numFmt w:val="lowerLetter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2DB81CD4"/>
    <w:multiLevelType w:val="hybridMultilevel"/>
    <w:tmpl w:val="C8469828"/>
    <w:lvl w:ilvl="0" w:tplc="5B98741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572B72"/>
    <w:multiLevelType w:val="hybridMultilevel"/>
    <w:tmpl w:val="737AB18C"/>
    <w:lvl w:ilvl="0" w:tplc="0D5CDD7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FC0FA7"/>
    <w:multiLevelType w:val="multilevel"/>
    <w:tmpl w:val="7EA2B08E"/>
    <w:styleLink w:val="WWNum7"/>
    <w:lvl w:ilvl="0">
      <w:start w:val="1"/>
      <w:numFmt w:val="decimal"/>
      <w:lvlText w:val="%1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">
    <w:nsid w:val="4EA01EEC"/>
    <w:multiLevelType w:val="hybridMultilevel"/>
    <w:tmpl w:val="4FD03F64"/>
    <w:lvl w:ilvl="0" w:tplc="4058F91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DD7EF1"/>
    <w:multiLevelType w:val="multilevel"/>
    <w:tmpl w:val="6F742F30"/>
    <w:styleLink w:val="WWNum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6A5517B8"/>
    <w:multiLevelType w:val="hybridMultilevel"/>
    <w:tmpl w:val="91D070CC"/>
    <w:lvl w:ilvl="0" w:tplc="1E76F4D0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F6478E"/>
    <w:multiLevelType w:val="hybridMultilevel"/>
    <w:tmpl w:val="07AEF9DE"/>
    <w:lvl w:ilvl="0" w:tplc="AA064B0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lowerLetter"/>
        <w:lvlText w:val="%1."/>
        <w:lvlJc w:val="left"/>
        <w:rPr>
          <w:b/>
        </w:rPr>
      </w:lvl>
    </w:lvlOverride>
  </w:num>
  <w:num w:numId="9">
    <w:abstractNumId w:val="5"/>
    <w:lvlOverride w:ilvl="0">
      <w:startOverride w:val="1"/>
    </w:lvlOverride>
  </w:num>
  <w:num w:numId="10">
    <w:abstractNumId w:val="0"/>
    <w:lvlOverride w:ilvl="0">
      <w:startOverride w:val="1"/>
    </w:lvlOverride>
    <w:lvlOverride w:ilvl="0">
      <w:lvl w:ilvl="0">
        <w:start w:val="1"/>
        <w:numFmt w:val="lowerLetter"/>
        <w:lvlText w:val="%1."/>
        <w:lvlJc w:val="left"/>
        <w:rPr>
          <w:b/>
        </w:rPr>
      </w:lvl>
    </w:lvlOverride>
    <w:lvlOverride w:ilvl="0">
      <w:lvl w:ilvl="0">
        <w:start w:val="1"/>
        <w:numFmt w:val="lowerLetter"/>
        <w:lvlText w:val="%1."/>
        <w:lvlJc w:val="left"/>
        <w:rPr>
          <w:b/>
        </w:rPr>
      </w:lvl>
    </w:lvlOverride>
    <w:lvlOverride w:ilvl="0">
      <w:lvl w:ilvl="0">
        <w:start w:val="1"/>
        <w:numFmt w:val="lowerLetter"/>
        <w:lvlText w:val="%1."/>
        <w:lvlJc w:val="left"/>
        <w:rPr>
          <w:b/>
        </w:rPr>
      </w:lvl>
    </w:lvlOverride>
    <w:lvlOverride w:ilvl="0">
      <w:lvl w:ilvl="0">
        <w:start w:val="1"/>
        <w:numFmt w:val="lowerLetter"/>
        <w:lvlText w:val="%1."/>
        <w:lvlJc w:val="left"/>
        <w:rPr>
          <w:b/>
        </w:rPr>
      </w:lvl>
    </w:lvlOverride>
    <w:lvlOverride w:ilvl="0">
      <w:lvl w:ilvl="0">
        <w:start w:val="1"/>
        <w:numFmt w:val="lowerLetter"/>
        <w:lvlText w:val="%1."/>
        <w:lvlJc w:val="left"/>
        <w:rPr>
          <w:b/>
        </w:rPr>
      </w:lvl>
    </w:lvlOverride>
    <w:lvlOverride w:ilvl="0">
      <w:lvl w:ilvl="0">
        <w:start w:val="1"/>
        <w:numFmt w:val="lowerLetter"/>
        <w:lvlText w:val="%1."/>
        <w:lvlJc w:val="left"/>
        <w:rPr>
          <w:b/>
        </w:rPr>
      </w:lvl>
    </w:lvlOverride>
    <w:lvlOverride w:ilvl="0">
      <w:lvl w:ilvl="0">
        <w:start w:val="1"/>
        <w:numFmt w:val="lowerLetter"/>
        <w:lvlText w:val="%1."/>
        <w:lvlJc w:val="left"/>
        <w:rPr>
          <w:b/>
        </w:rPr>
      </w:lvl>
    </w:lvlOverride>
    <w:lvlOverride w:ilvl="0">
      <w:lvl w:ilvl="0">
        <w:start w:val="1"/>
        <w:numFmt w:val="lowerLetter"/>
        <w:lvlText w:val="%1."/>
        <w:lvlJc w:val="left"/>
        <w:rPr>
          <w:b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attachedTemplate r:id="rId1"/>
  <w:defaultTabStop w:val="708"/>
  <w:hyphenationZone w:val="283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7C3277"/>
    <w:rsid w:val="00006D30"/>
    <w:rsid w:val="00011BA8"/>
    <w:rsid w:val="00054813"/>
    <w:rsid w:val="000661B5"/>
    <w:rsid w:val="000D3DC4"/>
    <w:rsid w:val="000D550C"/>
    <w:rsid w:val="000E1832"/>
    <w:rsid w:val="00106F6F"/>
    <w:rsid w:val="00115FBC"/>
    <w:rsid w:val="00117B73"/>
    <w:rsid w:val="00165239"/>
    <w:rsid w:val="00171803"/>
    <w:rsid w:val="00191F19"/>
    <w:rsid w:val="001A31AE"/>
    <w:rsid w:val="001D3144"/>
    <w:rsid w:val="001E0409"/>
    <w:rsid w:val="002437DB"/>
    <w:rsid w:val="00284072"/>
    <w:rsid w:val="00291343"/>
    <w:rsid w:val="00317FE7"/>
    <w:rsid w:val="00332D6B"/>
    <w:rsid w:val="003442EC"/>
    <w:rsid w:val="00417A4B"/>
    <w:rsid w:val="00447FA8"/>
    <w:rsid w:val="0047276C"/>
    <w:rsid w:val="004E78F9"/>
    <w:rsid w:val="0052221D"/>
    <w:rsid w:val="00533230"/>
    <w:rsid w:val="005370C9"/>
    <w:rsid w:val="005441C2"/>
    <w:rsid w:val="005541B6"/>
    <w:rsid w:val="0056615D"/>
    <w:rsid w:val="005839AF"/>
    <w:rsid w:val="005941B5"/>
    <w:rsid w:val="00677338"/>
    <w:rsid w:val="006D252B"/>
    <w:rsid w:val="0070684C"/>
    <w:rsid w:val="00741FFC"/>
    <w:rsid w:val="00762289"/>
    <w:rsid w:val="00780642"/>
    <w:rsid w:val="007C17CE"/>
    <w:rsid w:val="007C3277"/>
    <w:rsid w:val="007F4BBC"/>
    <w:rsid w:val="00875C57"/>
    <w:rsid w:val="008C5AF0"/>
    <w:rsid w:val="008C6482"/>
    <w:rsid w:val="008D5415"/>
    <w:rsid w:val="00911F90"/>
    <w:rsid w:val="00916932"/>
    <w:rsid w:val="00956EE3"/>
    <w:rsid w:val="00962A3D"/>
    <w:rsid w:val="00983570"/>
    <w:rsid w:val="00A8027F"/>
    <w:rsid w:val="00A863BA"/>
    <w:rsid w:val="00AA6001"/>
    <w:rsid w:val="00AD188C"/>
    <w:rsid w:val="00AE2DF4"/>
    <w:rsid w:val="00B11171"/>
    <w:rsid w:val="00B345FD"/>
    <w:rsid w:val="00B356FD"/>
    <w:rsid w:val="00B45409"/>
    <w:rsid w:val="00B75BB4"/>
    <w:rsid w:val="00B76B62"/>
    <w:rsid w:val="00B95B0F"/>
    <w:rsid w:val="00BD7EC7"/>
    <w:rsid w:val="00C00C01"/>
    <w:rsid w:val="00C0779C"/>
    <w:rsid w:val="00C14B24"/>
    <w:rsid w:val="00C2526E"/>
    <w:rsid w:val="00C25612"/>
    <w:rsid w:val="00C71715"/>
    <w:rsid w:val="00CE472B"/>
    <w:rsid w:val="00D073F2"/>
    <w:rsid w:val="00D61493"/>
    <w:rsid w:val="00D83DF3"/>
    <w:rsid w:val="00D8753D"/>
    <w:rsid w:val="00E1641E"/>
    <w:rsid w:val="00E32C9F"/>
    <w:rsid w:val="00E65993"/>
    <w:rsid w:val="00E94B62"/>
    <w:rsid w:val="00EA3A6F"/>
    <w:rsid w:val="00EB29C6"/>
    <w:rsid w:val="00EC269F"/>
    <w:rsid w:val="00ED0C9E"/>
    <w:rsid w:val="00ED1A6A"/>
    <w:rsid w:val="00F05924"/>
    <w:rsid w:val="00F375E7"/>
    <w:rsid w:val="00F51A27"/>
    <w:rsid w:val="00FE2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5AF0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B29C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B29C6"/>
  </w:style>
  <w:style w:type="paragraph" w:styleId="Pidipagina">
    <w:name w:val="footer"/>
    <w:basedOn w:val="Normale"/>
    <w:link w:val="PidipaginaCarattere"/>
    <w:uiPriority w:val="99"/>
    <w:semiHidden/>
    <w:unhideWhenUsed/>
    <w:rsid w:val="00EB29C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B29C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29C6"/>
    <w:rPr>
      <w:rFonts w:ascii="Tahoma" w:hAnsi="Tahoma"/>
      <w:sz w:val="16"/>
      <w:szCs w:val="16"/>
      <w:lang/>
    </w:rPr>
  </w:style>
  <w:style w:type="character" w:customStyle="1" w:styleId="TestofumettoCarattere">
    <w:name w:val="Testo fumetto Carattere"/>
    <w:link w:val="Testofumetto"/>
    <w:uiPriority w:val="99"/>
    <w:semiHidden/>
    <w:rsid w:val="00EB29C6"/>
    <w:rPr>
      <w:rFonts w:ascii="Tahoma" w:hAnsi="Tahoma" w:cs="Tahoma"/>
      <w:sz w:val="16"/>
      <w:szCs w:val="16"/>
    </w:rPr>
  </w:style>
  <w:style w:type="character" w:styleId="Testosegnaposto">
    <w:name w:val="Placeholder Text"/>
    <w:uiPriority w:val="99"/>
    <w:semiHidden/>
    <w:rsid w:val="005541B6"/>
    <w:rPr>
      <w:color w:val="808080"/>
    </w:rPr>
  </w:style>
  <w:style w:type="table" w:styleId="Grigliatabella">
    <w:name w:val="Table Grid"/>
    <w:basedOn w:val="Tabellanormale"/>
    <w:uiPriority w:val="59"/>
    <w:rsid w:val="00417A4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1A31AE"/>
    <w:pPr>
      <w:ind w:left="720"/>
      <w:contextualSpacing/>
    </w:pPr>
  </w:style>
  <w:style w:type="paragraph" w:customStyle="1" w:styleId="Standard">
    <w:name w:val="Standard"/>
    <w:rsid w:val="00C25612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Textbody">
    <w:name w:val="Text body"/>
    <w:basedOn w:val="Standard"/>
    <w:rsid w:val="00C25612"/>
    <w:pPr>
      <w:spacing w:line="360" w:lineRule="auto"/>
      <w:jc w:val="both"/>
    </w:pPr>
  </w:style>
  <w:style w:type="paragraph" w:customStyle="1" w:styleId="Header">
    <w:name w:val="Header"/>
    <w:basedOn w:val="Standard"/>
    <w:rsid w:val="00C25612"/>
    <w:pPr>
      <w:suppressLineNumbers/>
      <w:tabs>
        <w:tab w:val="center" w:pos="4819"/>
        <w:tab w:val="right" w:pos="9638"/>
      </w:tabs>
    </w:pPr>
  </w:style>
  <w:style w:type="paragraph" w:styleId="Titolo">
    <w:name w:val="Title"/>
    <w:basedOn w:val="Standard"/>
    <w:next w:val="Sottotitolo"/>
    <w:link w:val="TitoloCarattere"/>
    <w:rsid w:val="00C25612"/>
    <w:pPr>
      <w:jc w:val="center"/>
    </w:pPr>
    <w:rPr>
      <w:b/>
      <w:bCs/>
      <w:sz w:val="30"/>
      <w:szCs w:val="36"/>
      <w:lang/>
    </w:rPr>
  </w:style>
  <w:style w:type="character" w:customStyle="1" w:styleId="TitoloCarattere">
    <w:name w:val="Titolo Carattere"/>
    <w:link w:val="Titolo"/>
    <w:rsid w:val="00C25612"/>
    <w:rPr>
      <w:rFonts w:ascii="Times New Roman" w:eastAsia="Times New Roman" w:hAnsi="Times New Roman"/>
      <w:b/>
      <w:bCs/>
      <w:kern w:val="3"/>
      <w:sz w:val="30"/>
      <w:szCs w:val="36"/>
    </w:rPr>
  </w:style>
  <w:style w:type="paragraph" w:styleId="Corpodeltesto3">
    <w:name w:val="Body Text 3"/>
    <w:basedOn w:val="Standard"/>
    <w:link w:val="Corpodeltesto3Carattere"/>
    <w:rsid w:val="00C25612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jc w:val="both"/>
    </w:pPr>
    <w:rPr>
      <w:sz w:val="24"/>
      <w:lang/>
    </w:rPr>
  </w:style>
  <w:style w:type="character" w:customStyle="1" w:styleId="Corpodeltesto3Carattere">
    <w:name w:val="Corpo del testo 3 Carattere"/>
    <w:link w:val="Corpodeltesto3"/>
    <w:rsid w:val="00C25612"/>
    <w:rPr>
      <w:rFonts w:ascii="Times New Roman" w:eastAsia="Times New Roman" w:hAnsi="Times New Roman"/>
      <w:kern w:val="3"/>
      <w:sz w:val="24"/>
    </w:rPr>
  </w:style>
  <w:style w:type="numbering" w:customStyle="1" w:styleId="WWNum7">
    <w:name w:val="WWNum7"/>
    <w:basedOn w:val="Nessunelenco"/>
    <w:rsid w:val="00C25612"/>
    <w:pPr>
      <w:numPr>
        <w:numId w:val="6"/>
      </w:numPr>
    </w:pPr>
  </w:style>
  <w:style w:type="numbering" w:customStyle="1" w:styleId="WWNum8">
    <w:name w:val="WWNum8"/>
    <w:basedOn w:val="Nessunelenco"/>
    <w:rsid w:val="00C25612"/>
    <w:pPr>
      <w:numPr>
        <w:numId w:val="7"/>
      </w:numPr>
    </w:pPr>
  </w:style>
  <w:style w:type="numbering" w:customStyle="1" w:styleId="WWNum9">
    <w:name w:val="WWNum9"/>
    <w:basedOn w:val="Nessunelenco"/>
    <w:rsid w:val="00C25612"/>
    <w:pPr>
      <w:numPr>
        <w:numId w:val="8"/>
      </w:numPr>
    </w:pPr>
  </w:style>
  <w:style w:type="paragraph" w:styleId="Sottotitolo">
    <w:name w:val="Subtitle"/>
    <w:basedOn w:val="Normale"/>
    <w:next w:val="Normale"/>
    <w:link w:val="SottotitoloCarattere"/>
    <w:uiPriority w:val="11"/>
    <w:qFormat/>
    <w:rsid w:val="00C25612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/>
    </w:rPr>
  </w:style>
  <w:style w:type="character" w:customStyle="1" w:styleId="SottotitoloCarattere">
    <w:name w:val="Sottotitolo Carattere"/>
    <w:link w:val="Sottotitolo"/>
    <w:uiPriority w:val="11"/>
    <w:rsid w:val="00C25612"/>
    <w:rPr>
      <w:rFonts w:ascii="Cambria" w:eastAsia="Times New Roman" w:hAnsi="Cambria" w:cs="Times New Roman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Carta%20Intestata%202010-11\DEFINITIVO%20CARTA%20INTESTATA%20IIS\carta%20intestata%20IIS%20Foglio%202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CEDE72-F03C-4434-BFED-21F4278BE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IIS Foglio 2</Template>
  <TotalTime>1</TotalTime>
  <Pages>2</Pages>
  <Words>821</Words>
  <Characters>4685</Characters>
  <Application>Microsoft Office Word</Application>
  <DocSecurity>4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uffici</dc:creator>
  <cp:lastModifiedBy>uffici</cp:lastModifiedBy>
  <cp:revision>2</cp:revision>
  <cp:lastPrinted>2014-05-28T09:46:00Z</cp:lastPrinted>
  <dcterms:created xsi:type="dcterms:W3CDTF">2016-06-15T07:17:00Z</dcterms:created>
  <dcterms:modified xsi:type="dcterms:W3CDTF">2016-06-15T07:17:00Z</dcterms:modified>
</cp:coreProperties>
</file>